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26" w:rsidRDefault="00336540" w:rsidP="00D85626">
      <w:pPr>
        <w:pStyle w:val="1"/>
      </w:pPr>
      <w:r>
        <w:fldChar w:fldCharType="begin"/>
      </w:r>
      <w:r>
        <w:instrText xml:space="preserve"> HYPERLINK "http://ivo.garant.ru/document/redirect/72861778/0" </w:instrText>
      </w:r>
      <w:r>
        <w:fldChar w:fldCharType="separate"/>
      </w:r>
      <w:r w:rsidR="00D85626">
        <w:rPr>
          <w:rStyle w:val="a3"/>
          <w:b w:val="0"/>
          <w:bCs w:val="0"/>
        </w:rPr>
        <w:t>Распоряжение Правительства РФ от 12 октября 2019 г. N 2406-р</w:t>
      </w:r>
      <w:proofErr w:type="gramStart"/>
      <w:r w:rsidR="00D85626">
        <w:rPr>
          <w:rStyle w:val="a3"/>
          <w:b w:val="0"/>
          <w:bCs w:val="0"/>
        </w:rPr>
        <w:t xml:space="preserve"> О</w:t>
      </w:r>
      <w:proofErr w:type="gramEnd"/>
      <w:r w:rsidR="00D85626">
        <w:rPr>
          <w:rStyle w:val="a3"/>
          <w:b w:val="0"/>
          <w:bCs w:val="0"/>
        </w:rPr>
        <w:t xml:space="preserve">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</w:t>
      </w:r>
      <w:proofErr w:type="spellStart"/>
      <w:r w:rsidR="00D85626">
        <w:rPr>
          <w:rStyle w:val="a3"/>
          <w:b w:val="0"/>
          <w:bCs w:val="0"/>
        </w:rPr>
        <w:t>муковисцидозом</w:t>
      </w:r>
      <w:proofErr w:type="spellEnd"/>
      <w:r w:rsidR="00D85626">
        <w:rPr>
          <w:rStyle w:val="a3"/>
          <w:b w:val="0"/>
          <w:bCs w:val="0"/>
        </w:rPr>
        <w:t>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</w:r>
      <w:r>
        <w:rPr>
          <w:rStyle w:val="a3"/>
          <w:b w:val="0"/>
          <w:bCs w:val="0"/>
        </w:rPr>
        <w:fldChar w:fldCharType="end"/>
      </w:r>
    </w:p>
    <w:p w:rsidR="00D85626" w:rsidRDefault="00D85626" w:rsidP="00D85626">
      <w:pPr>
        <w:pStyle w:val="a8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977B3" w:rsidRPr="00DA5A61" w:rsidRDefault="00DA5A61" w:rsidP="00DA5A61">
      <w:pPr>
        <w:pStyle w:val="a6"/>
        <w:rPr>
          <w:shd w:val="clear" w:color="auto" w:fill="EAEFED"/>
        </w:rPr>
      </w:pPr>
      <w:r w:rsidRPr="000118B5">
        <w:rPr>
          <w:shd w:val="clear" w:color="auto" w:fill="EAEFED"/>
        </w:rPr>
        <w:t>С изменениями и дополнениями от 12.10.2020 N 2626-р, от 23.11.2020 N 3073-р, от 23.12.2021 N 3781-р, от 30.03.2022 N 660-р, от 24.08.2022 N 2419-р, от 06.10.2022 N 2927-р, от 24.12.2022 N 4173-р, от 09.06.2023 N 1508-р, от 16.04.2024 N 938-р</w:t>
      </w:r>
      <w:bookmarkStart w:id="0" w:name="_GoBack"/>
      <w:bookmarkEnd w:id="0"/>
      <w:r>
        <w:rPr>
          <w:shd w:val="clear" w:color="auto" w:fill="EAEFED"/>
        </w:rPr>
        <w:t>.</w:t>
      </w:r>
    </w:p>
    <w:p w:rsidR="008977B3" w:rsidRDefault="008977B3" w:rsidP="008977B3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8977B3" w:rsidRDefault="008977B3" w:rsidP="008977B3">
      <w:pPr>
        <w:pStyle w:val="a8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977B3" w:rsidRDefault="008977B3" w:rsidP="008977B3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:rsidR="008977B3" w:rsidRDefault="008977B3" w:rsidP="008977B3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977B3" w:rsidRDefault="008977B3" w:rsidP="008977B3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3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8" w:history="1">
        <w:r>
          <w:rPr>
            <w:rStyle w:val="a3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9" w:history="1">
        <w:r>
          <w:rPr>
            <w:rStyle w:val="a3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8977B3" w:rsidRDefault="008977B3" w:rsidP="008977B3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8977B3" w:rsidRDefault="008977B3" w:rsidP="008977B3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10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8977B3" w:rsidRDefault="008977B3" w:rsidP="008977B3">
      <w:pPr>
        <w:pStyle w:val="a5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8977B3" w:rsidRDefault="008977B3" w:rsidP="008977B3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8977B3" w:rsidRDefault="008977B3" w:rsidP="008977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8977B3" w:rsidTr="00625B86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препараты для лечения язвенной </w:t>
            </w:r>
            <w:r>
              <w:lastRenderedPageBreak/>
              <w:t xml:space="preserve">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bookmarkStart w:id="2" w:name="sub_4104"/>
            <w:r>
              <w:lastRenderedPageBreak/>
              <w:t>A02BA</w:t>
            </w:r>
            <w:bookmarkEnd w:id="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суппозитории ректальные;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bookmarkStart w:id="3" w:name="sub_4117"/>
            <w:r>
              <w:t>A07FA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lastRenderedPageBreak/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lastRenderedPageBreak/>
              <w:t>капсулы или порошок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драже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спрей подъязычный дозированный;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антагонисты рецепторов</w:t>
            </w:r>
          </w:p>
          <w:p w:rsidR="008977B3" w:rsidRDefault="008977B3" w:rsidP="00625B86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антагонисты рецепторов</w:t>
            </w:r>
          </w:p>
          <w:p w:rsidR="008977B3" w:rsidRDefault="008977B3" w:rsidP="00625B86">
            <w:pPr>
              <w:pStyle w:val="a9"/>
            </w:pP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таблетки, покрытые оболочкой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капсулы,</w:t>
            </w:r>
          </w:p>
          <w:p w:rsidR="008977B3" w:rsidRDefault="008977B3" w:rsidP="00625B86">
            <w:pPr>
              <w:pStyle w:val="a9"/>
            </w:pPr>
            <w:r>
              <w:t>или таблетки, покрытые оболочкой,</w:t>
            </w:r>
          </w:p>
          <w:p w:rsidR="008977B3" w:rsidRDefault="008977B3" w:rsidP="00625B86">
            <w:pPr>
              <w:pStyle w:val="a9"/>
            </w:pPr>
            <w:r>
              <w:t>или таблетки, покрытые пленочной оболочкой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противомикробные препараты и антисептики, применяемые в </w:t>
            </w:r>
            <w:r>
              <w:lastRenderedPageBreak/>
              <w:t>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гель вагинальный,</w:t>
            </w:r>
          </w:p>
          <w:p w:rsidR="008977B3" w:rsidRDefault="008977B3" w:rsidP="00625B86">
            <w:pPr>
              <w:pStyle w:val="a9"/>
            </w:pPr>
            <w:r>
              <w:t>или таблетки вагинальные,</w:t>
            </w:r>
          </w:p>
          <w:p w:rsidR="008977B3" w:rsidRDefault="008977B3" w:rsidP="00625B86">
            <w:pPr>
              <w:pStyle w:val="a9"/>
            </w:pPr>
            <w:r>
              <w:t>или суппозитории вагинальные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крем для наружного применения или мазь для наружного применения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таблетки;</w:t>
            </w:r>
          </w:p>
          <w:p w:rsidR="008977B3" w:rsidRDefault="008977B3" w:rsidP="00625B86">
            <w:pPr>
              <w:pStyle w:val="a9"/>
            </w:pPr>
            <w:r>
              <w:t>порошок для приготовления суспензии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суспензия для приема внутрь;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капли глазные</w:t>
            </w:r>
          </w:p>
          <w:p w:rsidR="008977B3" w:rsidRDefault="008977B3" w:rsidP="00625B86">
            <w:pPr>
              <w:pStyle w:val="a9"/>
            </w:pPr>
            <w:r>
              <w:t>или капли глазные и ушные;</w:t>
            </w:r>
          </w:p>
          <w:p w:rsidR="008977B3" w:rsidRDefault="008977B3" w:rsidP="00625B86">
            <w:pPr>
              <w:pStyle w:val="a9"/>
            </w:pPr>
            <w:r>
              <w:t>капли ушные;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крем для наружного применения или мазь для наружного применения;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капли глазные;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таблетки;</w:t>
            </w:r>
          </w:p>
          <w:p w:rsidR="008977B3" w:rsidRDefault="008977B3" w:rsidP="00625B86">
            <w:pPr>
              <w:pStyle w:val="a9"/>
            </w:pPr>
            <w:r>
              <w:t>суспензия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bookmarkStart w:id="4" w:name="sub_4105"/>
            <w:r>
              <w:t>N02BE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анилиды</w:t>
            </w:r>
            <w:proofErr w:type="spellEnd"/>
          </w:p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8977B3" w:rsidRDefault="008977B3" w:rsidP="00625B86">
            <w:pPr>
              <w:pStyle w:val="a9"/>
            </w:pPr>
            <w:r>
              <w:t>суппозитории ректальные;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аэрозоль для ингаляций дозированный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сироп;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мазь глазная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капли глазные</w:t>
            </w:r>
          </w:p>
        </w:tc>
      </w:tr>
    </w:tbl>
    <w:p w:rsidR="008977B3" w:rsidRDefault="008977B3" w:rsidP="008977B3"/>
    <w:p w:rsidR="008977B3" w:rsidRDefault="008977B3" w:rsidP="008977B3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8977B3" w:rsidRDefault="008977B3" w:rsidP="008977B3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12" w:history="1">
        <w:r>
          <w:rPr>
            <w:rStyle w:val="a3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8977B3" w:rsidRDefault="008977B3" w:rsidP="008977B3">
      <w:pPr>
        <w:pStyle w:val="a5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8977B3" w:rsidRDefault="008977B3" w:rsidP="008977B3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8977B3" w:rsidRDefault="008977B3" w:rsidP="008977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8977B3" w:rsidTr="00625B86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препараты для лечения язвенной </w:t>
            </w:r>
            <w:r>
              <w:lastRenderedPageBreak/>
              <w:t xml:space="preserve">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таблетки, покрытые пленочной оболочкой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суппозитории ректальные;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bookmarkStart w:id="6" w:name="sub_4115"/>
            <w:r>
              <w:t>A07FA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 или порошок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драже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спрей подъязычный дозированный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гель вагинальный,</w:t>
            </w:r>
          </w:p>
          <w:p w:rsidR="008977B3" w:rsidRDefault="008977B3" w:rsidP="00625B86">
            <w:pPr>
              <w:pStyle w:val="a9"/>
            </w:pPr>
            <w:r>
              <w:t>или таблетки вагинальные,</w:t>
            </w:r>
          </w:p>
          <w:p w:rsidR="008977B3" w:rsidRDefault="008977B3" w:rsidP="00625B86">
            <w:pPr>
              <w:pStyle w:val="a9"/>
            </w:pPr>
            <w:r>
              <w:t>или суппозитории вагинальные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гормональные препараты системного действия, кроме половых гормонов и </w:t>
            </w:r>
            <w:r>
              <w:lastRenderedPageBreak/>
              <w:t>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крем для наружного применения</w:t>
            </w:r>
          </w:p>
          <w:p w:rsidR="008977B3" w:rsidRDefault="008977B3" w:rsidP="00625B86">
            <w:pPr>
              <w:pStyle w:val="a9"/>
            </w:pPr>
            <w:r>
              <w:t>или мазь для наружного применения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капли глазные;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капсулы</w:t>
            </w:r>
          </w:p>
          <w:p w:rsidR="008977B3" w:rsidRDefault="008977B3" w:rsidP="00625B86">
            <w:pPr>
              <w:pStyle w:val="a9"/>
            </w:pPr>
            <w:r>
              <w:t>или таблетки;</w:t>
            </w:r>
          </w:p>
          <w:p w:rsidR="008977B3" w:rsidRDefault="008977B3" w:rsidP="00625B86">
            <w:pPr>
              <w:pStyle w:val="a9"/>
            </w:pPr>
            <w:r>
              <w:t>суспензия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bookmarkStart w:id="7" w:name="sub_4147"/>
            <w:r>
              <w:t>N02BE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 xml:space="preserve">раствор для приема внутрь, или суспензия для приема внутрь, или раствор для приема внутрь </w:t>
            </w:r>
            <w:r>
              <w:lastRenderedPageBreak/>
              <w:t>(для детей), или суспензия для приема внутрь (для детей);</w:t>
            </w:r>
          </w:p>
          <w:p w:rsidR="008977B3" w:rsidRDefault="008977B3" w:rsidP="00625B86">
            <w:pPr>
              <w:pStyle w:val="a9"/>
            </w:pPr>
            <w:r>
              <w:t>суппозитории ректальные;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гранулы для приготовления раствора для приема внутрь</w:t>
            </w:r>
          </w:p>
          <w:p w:rsidR="008977B3" w:rsidRDefault="008977B3" w:rsidP="00625B86">
            <w:pPr>
              <w:pStyle w:val="a9"/>
            </w:pPr>
            <w:r>
              <w:t>или порошок для приготовления раствора для приема внутрь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сироп для приема внутрь;</w:t>
            </w:r>
          </w:p>
          <w:p w:rsidR="008977B3" w:rsidRDefault="008977B3" w:rsidP="00625B86">
            <w:pPr>
              <w:pStyle w:val="a9"/>
            </w:pPr>
            <w:r>
              <w:t>таблетки</w:t>
            </w: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</w:pPr>
          </w:p>
        </w:tc>
      </w:tr>
      <w:tr w:rsidR="008977B3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7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977B3" w:rsidRDefault="008977B3" w:rsidP="00625B86">
            <w:pPr>
              <w:pStyle w:val="a9"/>
            </w:pPr>
            <w:r>
              <w:t>мазь глазная</w:t>
            </w:r>
          </w:p>
        </w:tc>
      </w:tr>
    </w:tbl>
    <w:p w:rsidR="008977B3" w:rsidRDefault="008977B3" w:rsidP="008977B3">
      <w:pPr>
        <w:ind w:firstLine="0"/>
        <w:jc w:val="left"/>
        <w:rPr>
          <w:rFonts w:ascii="Arial" w:hAnsi="Arial" w:cs="Arial"/>
        </w:rPr>
        <w:sectPr w:rsidR="008977B3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6117F" w:rsidRDefault="00336540"/>
    <w:sectPr w:rsidR="00E6117F" w:rsidSect="008977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40" w:rsidRDefault="00336540">
      <w:r>
        <w:separator/>
      </w:r>
    </w:p>
  </w:endnote>
  <w:endnote w:type="continuationSeparator" w:id="0">
    <w:p w:rsidR="00336540" w:rsidRDefault="003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832E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832E7" w:rsidRDefault="008977B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32E7" w:rsidRDefault="008977B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832E7" w:rsidRDefault="008977B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5A6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5A61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40" w:rsidRDefault="00336540">
      <w:r>
        <w:separator/>
      </w:r>
    </w:p>
  </w:footnote>
  <w:footnote w:type="continuationSeparator" w:id="0">
    <w:p w:rsidR="00336540" w:rsidRDefault="0033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E7" w:rsidRDefault="008977B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</w:t>
    </w:r>
    <w:proofErr w:type="gramStart"/>
    <w:r>
      <w:rPr>
        <w:rFonts w:ascii="Times New Roman" w:hAnsi="Times New Roman" w:cs="Times New Roman"/>
        <w:sz w:val="20"/>
        <w:szCs w:val="20"/>
      </w:rPr>
      <w:t xml:space="preserve"> О</w:t>
    </w:r>
    <w:proofErr w:type="gramEnd"/>
    <w:r>
      <w:rPr>
        <w:rFonts w:ascii="Times New Roman" w:hAnsi="Times New Roman" w:cs="Times New Roman"/>
        <w:sz w:val="20"/>
        <w:szCs w:val="20"/>
      </w:rPr>
      <w:t>б утверждении перечня жизненно необходимых и важнейших лекарственных препаратов для…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B3"/>
    <w:rsid w:val="000C71D3"/>
    <w:rsid w:val="00336540"/>
    <w:rsid w:val="00747F4A"/>
    <w:rsid w:val="008977B3"/>
    <w:rsid w:val="00D85626"/>
    <w:rsid w:val="00DA5A61"/>
    <w:rsid w:val="00E832E7"/>
    <w:rsid w:val="00E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77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7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977B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977B3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8977B3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8977B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8977B3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977B3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8977B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77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7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977B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977B3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8977B3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8977B3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8977B3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977B3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8977B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23048/4000" TargetMode="External"/><Relationship Id="rId13" Type="http://schemas.openxmlformats.org/officeDocument/2006/relationships/hyperlink" Target="http://ivo.garant.ru/document/redirect/76809655/4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689230/0" TargetMode="External"/><Relationship Id="rId12" Type="http://schemas.openxmlformats.org/officeDocument/2006/relationships/hyperlink" Target="http://ivo.garant.ru/document/redirect/406046169/102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6809655/41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document/redirect/406046169/1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123048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SysAdmin</cp:lastModifiedBy>
  <cp:revision>3</cp:revision>
  <dcterms:created xsi:type="dcterms:W3CDTF">2023-02-28T09:46:00Z</dcterms:created>
  <dcterms:modified xsi:type="dcterms:W3CDTF">2025-01-14T11:35:00Z</dcterms:modified>
</cp:coreProperties>
</file>